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39386621_Копия_1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6aa128e2-ef08-47b9-a55d-8964df1e2eb4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Смоленской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2" w:name="65b361a0-fd89-4d7c-8efd-3a20bd0afbf2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Администрации муниципального образования "Вяземский район" Смоленской области</w:t>
      </w:r>
      <w:bookmarkEnd w:id="2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1 г. Вязьмы Смоленской области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точных наук</w:t>
            </w:r>
          </w:p>
          <w:p>
            <w:pPr>
              <w:pStyle w:val="Normal"/>
              <w:widowControl w:val="false"/>
              <w:spacing w:lineRule="auto" w:line="240"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Е.С. Якушева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Е.Ю. Мосенкова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>
            <w:pPr>
              <w:pStyle w:val="Normal"/>
              <w:widowControl w:val="false"/>
              <w:spacing w:lineRule="auto" w:line="240" w:before="0" w:after="12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143/05-02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6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838"/>
          <w:pgMar w:left="1365" w:right="566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bookmarkStart w:id="3" w:name="aa5b1ab4-1ac3-4a92-b585-5aabbfc8fde5"/>
      <w:r>
        <w:rPr>
          <w:rFonts w:cs="Times New Roman" w:ascii="Times New Roman" w:hAnsi="Times New Roman"/>
          <w:b/>
          <w:i w:val="false"/>
          <w:color w:val="000000"/>
          <w:sz w:val="28"/>
          <w:szCs w:val="24"/>
        </w:rPr>
        <w:t>г. Вязьма</w:t>
      </w:r>
      <w:bookmarkEnd w:id="3"/>
      <w:r>
        <w:rPr>
          <w:rFonts w:cs="Times New Roman" w:ascii="Times New Roman" w:hAnsi="Times New Roman"/>
          <w:b/>
          <w:i w:val="false"/>
          <w:color w:val="000000"/>
          <w:sz w:val="28"/>
          <w:szCs w:val="24"/>
        </w:rPr>
        <w:t xml:space="preserve"> </w:t>
      </w:r>
      <w:bookmarkStart w:id="4" w:name="dca884f8-5612-45ab-9b28-a4c1c9ef6694"/>
      <w:r>
        <w:rPr>
          <w:rFonts w:cs="Times New Roman" w:ascii="Times New Roman" w:hAnsi="Times New Roman"/>
          <w:b/>
          <w:i w:val="false"/>
          <w:color w:val="000000"/>
          <w:sz w:val="28"/>
          <w:szCs w:val="24"/>
        </w:rPr>
        <w:t>2024</w:t>
      </w:r>
      <w:bookmarkEnd w:id="0"/>
      <w:bookmarkEnd w:id="4"/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в 5–6 классах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 предметных связей, логики учебного процесса, возрастных особенностей обучающихся. Программа разработана на основании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 Рабочая программа связана с программой воспитания школы.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ЦЕЛИ ИЗУЧЕНИЯ УЧЕБНОГО ПРЕДМЕТА «ИНФОРМАТИКА»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Изучение информатики в 6 классах вносит значительный вклад в достижение главных целей основного общего образования, обеспечивая: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понимания роли информационных процессов, информационных ресурсов и ИТ в условиях цифровой трансформации многих сфер жизни современного общества;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ОБЩАЯ ХАРАКТЕРИСТИКА УЧЕБНОГО ПРЕДМЕТА «ИНФОРМАТИКА»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Учебный предмет «Информатика» в основном общем образовании отражает: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основные области применения информатики, прежде всего информационные технологии, управление и социальную сферу;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междисциплинарный характер информатики и информационной деятельности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ИНФОРМАТИКА. 6 классы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Учебный предмет «Информатика» в основном общем образовании интегрирует в себе: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информационные технологии как необходимый инструмент практически любой деятельности и одного из наиболее</w:t>
      </w:r>
      <w:r>
        <w:rPr>
          <w:rFonts w:cs="Times New Roman" w:ascii="Times New Roman" w:hAnsi="Times New Roman"/>
        </w:rPr>
        <w:t xml:space="preserve"> значимых технологических достижений современной цивилизации. </w:t>
      </w:r>
    </w:p>
    <w:p>
      <w:pPr>
        <w:pStyle w:val="ListParagraph"/>
        <w:spacing w:lineRule="auto" w:line="240" w:before="0" w:after="0"/>
        <w:ind w:left="42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Основные задачи учебного предмета «Информатика»</w:t>
      </w:r>
      <w:r>
        <w:rPr>
          <w:rFonts w:cs="Times New Roman" w:ascii="Times New Roman" w:hAnsi="Times New Roman"/>
          <w:sz w:val="24"/>
          <w:szCs w:val="24"/>
        </w:rPr>
        <w:t xml:space="preserve"> — сформировать у обучающихся: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базовые знания об информационном моделировании, в том числе о математическом моделировании; </w:t>
      </w:r>
      <w:r>
        <w:rPr>
          <w:rFonts w:eastAsia="Symbol" w:cs="Symbol" w:ascii="Symbol" w:hAnsi="Symbol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</w:t>
      </w:r>
      <w:r>
        <w:rPr>
          <w:rFonts w:cs="Times New Roman" w:ascii="Times New Roman" w:hAnsi="Times New Roman"/>
        </w:rPr>
        <w:t xml:space="preserve"> результаты в </w:t>
      </w:r>
      <w:r>
        <w:rPr>
          <w:rFonts w:cs="Times New Roman" w:ascii="Times New Roman" w:hAnsi="Times New Roman"/>
          <w:sz w:val="24"/>
          <w:szCs w:val="24"/>
        </w:rPr>
        <w:t xml:space="preserve">практической деятельности. </w:t>
      </w:r>
    </w:p>
    <w:p>
      <w:pPr>
        <w:pStyle w:val="ListParagraph"/>
        <w:spacing w:lineRule="auto" w:line="240" w:before="0" w:after="0"/>
        <w:ind w:left="4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Цели и задачи изучения информатики на уровне основного общего образов</w:t>
      </w:r>
      <w:r>
        <w:rPr>
          <w:rFonts w:cs="Times New Roman" w:ascii="Times New Roman" w:hAnsi="Times New Roman"/>
          <w:b/>
          <w:sz w:val="24"/>
          <w:szCs w:val="24"/>
        </w:rPr>
        <w:t xml:space="preserve">ания </w:t>
      </w:r>
      <w:r>
        <w:rPr>
          <w:rFonts w:cs="Times New Roman" w:ascii="Times New Roman" w:hAnsi="Times New Roman"/>
          <w:sz w:val="24"/>
          <w:szCs w:val="24"/>
        </w:rPr>
        <w:t xml:space="preserve">определяют структуру основного содержания учебного предмета в виде следующих четырёх тематических разделов: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цифровая грамотность;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теоретические основы информатики;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алгоритмы и программирование;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информационные технологии.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МЕСТО УЧЕБНОГО ПРЕДМЕТА «ИНФОРМАТИКА» В УЧЕБНОМ ПЛАНЕ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6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отношений. Программа по информатике для 5–6 классов составлена из расчёта общей учебной нагрузки </w:t>
      </w:r>
      <w:r>
        <w:rPr>
          <w:rFonts w:cs="Times New Roman" w:ascii="Times New Roman" w:hAnsi="Times New Roman"/>
          <w:sz w:val="24"/>
          <w:szCs w:val="24"/>
        </w:rPr>
        <w:t>34</w:t>
      </w:r>
      <w:r>
        <w:rPr>
          <w:rFonts w:cs="Times New Roman" w:ascii="Times New Roman" w:hAnsi="Times New Roman"/>
          <w:sz w:val="24"/>
          <w:szCs w:val="24"/>
        </w:rPr>
        <w:t xml:space="preserve"> часов за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года обучения: 1 час в неделю в 6 классе. 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 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 УЧЕБНОГО ПРЕДМЕТА ЦИФРОВАЯ ГРАМОТНОСТЬ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 класс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Цифровая грамотность Типы компьютеров: персональные компьютеры, встроенные компьютеры, суперкомпьютеры.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Теоретические основы информатики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 Информационный объём данных. Бит –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Алгоритмизация и основы программирования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параметрами.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Информационные технологии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Интерактивные элементы. Гиперссылки.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Изучение информатики в 6 классах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ЛИЧНОСТНЫЕ РЕЗУЛЬТАТЫ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социализации обучающихся средствами предмета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Патриотическое воспитание: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ценностное отношение к отечественному культурному, историческому и научному наследию;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понимание значения информатики как науки в жизни современного общества;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заинтересованность в научных знаниях о цифровой трансформации современного общества.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Духовно-нравственное воспитание: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активное неприятие асоциальных поступков, в том числе в сети Интернет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Гражданское воспитание: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ориентация на совместную деятельность при выполнении учебных, познавательных задач, создании учебных проектов;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стремление к взаимопониманию и взаимопомощи в процессе этой учебной деятельности;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Ценности научного познания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 достижения индивидуального и коллективного благополучия;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Формирование культуры здоровья: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установка на здоровый образ жизни, в том числе и за счёт освоения и соблюдения требований безопасной эксплуатации средств ИКТ;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соблюдение временных норм работы с компьютером. Трудовое воспитание: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Экологическое воспитание: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наличие представлений о глобальном характере экологических проблем и путей их решения, в том числе с учётом возможностей ИКТ.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Адаптация обучающегося к изменяющимся условиям социальной среды: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</w:t>
      </w:r>
    </w:p>
    <w:p>
      <w:pPr>
        <w:pStyle w:val="ListParagraph"/>
        <w:spacing w:lineRule="auto" w:line="240" w:before="0" w:after="0"/>
        <w:ind w:left="4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МЕТАПРЕДМЕТНЫЕ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Универсальные познавательные действия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Базовые логические действия: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Базовые исследовательские действия: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оценивать применимость и достоверность информации, полученной в ходе исследования;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Работа с информацией: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выявлять дефицит информации, данных, необходимых для решения поставленной задачи;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применять основные методы и инструменты при поиске и отборе информации из источников с учётом предложенной учебной задачи и заданных критериев;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запоминать и систематизировать информацию.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Универсальные и коммуникативные действия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Общение: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Совместная деятельность (сотрудничество):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Универсальные регулятивные действия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Самоорганизация: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выявлять в жизненных и учебных ситуациях проблемы, требующие решения;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Самоконтроль (рефлексия):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владеть способами самоконтроля, самомотивации и рефлексии;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оценивать соответствие результата цели и условиям.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Эмоциональный интеллект: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ставить себя на место другого человека, понимать мотивы и намерения другого. Принятие себя и других: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ПРЕДМЕТНЫЕ РЕЗУЛЬТАТЫ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 класс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ориентироваться в иерархической структуре файловой системы: записывать полное имя файла или папки (каталога), путь к файлу или папке (каталогу);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сравнивать размеры текстовых, графических, звуковых файлов и видеофайлов; </w:t>
      </w:r>
      <w:r>
        <w:rPr>
          <w:rFonts w:eastAsia="Symbol" w:cs="Symbol" w:ascii="Symbol" w:hAnsi="Symbol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разбивать задачи на подзадачи;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объяснять различие между растровой и векторной графикой;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создавать простые векторные рисунки и использовать их для иллюстрации создаваемых документов;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создавать и редактировать текстовые документы, содержащие списки, таблицы;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создавать интерактивные компьютерные презентации, в том числе с элементами анимации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4"/>
      </w:tblGrid>
      <w:tr>
        <w:trPr/>
        <w:tc>
          <w:tcPr>
            <w:tcW w:w="93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 класс (34 часа)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час в неделю, всего -34 часа,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практических работ - 16,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контрольных - 4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ТЕМАТИЧЕСКОЕ ПЛАНИРОВАНИЕ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 класс (34 часа)</w:t>
      </w:r>
    </w:p>
    <w:tbl>
      <w:tblPr>
        <w:tblStyle w:val="a3"/>
        <w:tblW w:w="149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1"/>
        <w:gridCol w:w="4081"/>
        <w:gridCol w:w="2693"/>
        <w:gridCol w:w="1984"/>
        <w:gridCol w:w="4227"/>
      </w:tblGrid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Темы, раскрывающие данный раздел программы, и количество часов, отводимое на их изучение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Учебное содержание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Основные виды деятельности учащихся при изучении темы (на основе учебных действий)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Виды, формы контроля (корректируются по мере подготовки и проведения урока)</w:t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Электронные образовательные ресурсы (ЭОР), ресурсы Интернет (Ссылки на ЭОР корректируются по мере подготовки и проведения урока), мультимедиа программы, электронные учебники, задачники, библиотеки, виртуальные лаборатории, игровые программы, коллекции ЦОР.</w:t>
            </w:r>
          </w:p>
        </w:tc>
      </w:tr>
      <w:tr>
        <w:trPr/>
        <w:tc>
          <w:tcPr>
            <w:tcW w:w="14966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РАЗДЕЛ 1. Цифровая грамотность (4 часа)</w:t>
            </w:r>
          </w:p>
        </w:tc>
      </w:tr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Тема 1. Компьютер (1 час)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Типы компьютеров: персональные компьютеры, встроенные компьютеры, суперкомпьютеры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Входной контроль знаний за курс информатики 5 класса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Раскрывать смысл изучаемых понятий. Характеризовать типы персональных компьютеров.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Тестирование; Индивидуальные задания. Самооценка с использованием «Оценочного листа»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https://bosova.ru/met odist/authors/informa tika/3/eor6.php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https://resh.edu.ru/su bject/19/6/</w:t>
            </w:r>
          </w:p>
        </w:tc>
      </w:tr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Тема 2. Файловая система  (2 часа)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Иерархическая файловая система Файлы и папки (каталоги) Путь К файлу (папке, каталогу) Полное имя файла (папки, каталога)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 Поиск файлов средствами операционной системы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Практические работы 1.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  2. Поиск файлов средствами операционной системы  Контрольная работа №1.  Цифровая грамотность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Раскрывать смысл изучаемых понятий. Выполнять основные операции с файлами и папками.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Находить папку с нужным файлом по заданному пути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Письменный опрос; Самооценка с использованием «Оценочного листа»</w:t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https://bosova.ru/met odist/authors/informa tika/3/eor6.php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https://resh.edu.ru/su bject/19/6/</w:t>
            </w:r>
          </w:p>
        </w:tc>
      </w:tr>
      <w:tr>
        <w:trPr/>
        <w:tc>
          <w:tcPr>
            <w:tcW w:w="14966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Раздел 2. Теоретические основы информатики (6 часов)</w:t>
            </w:r>
          </w:p>
        </w:tc>
      </w:tr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Тема 3. Защита от вредоносных программ  (1 час)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Компьютерные вирусы и другие вредоносные программы.  Программы для защиты от вирусов. Встроенные антивирусные средства операционных систем.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Раскрывать смысл изучаемых понятий. Осуществлять защиту информации от компьютерных вирусов с помощью антивирусных программ.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Устный опрос; Самооценка с использованием «Оценочного листа»</w:t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https://bosova.ru/met odist/authors/informa tika/3/eor6.php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https://resh.edu.ru/su bject/19/6/</w:t>
            </w:r>
          </w:p>
        </w:tc>
      </w:tr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Тема 4. Информация и  информационные процессы  (2 часа)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Информационные процессы. Получение, хранение, обработка и передача информации (данных).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Практические работы 1. Преобразование информации, представленной в форме таблиц и диаграмм, в текст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Раскрывать смысл изучаемых понятий. Приводить примеры информационных процессов в окружающем мире. Выбирать форму представления информации в зависимости от поставленной задачи. Осуществлять обработку информации по заданному алгоритму.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Разрабатывать алгоритм преобразования информации.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работа; индивидуальные задания. Самооценка с использованием «Оценочного листа»</w:t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https://bosova.ru/met odist/authors/informa tika/3/eor6.php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https://resh.edu.ru/su bject/19/6/</w:t>
            </w:r>
          </w:p>
        </w:tc>
      </w:tr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Тема 5. Двоичный код  (2 часа)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Преобразование любого алфавита к двоичному.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Раскрывать смысл изучаемых понятий. Подсчитывать количество всевозможных слов (кодовых комбинаций) фиксированной длины в двоичном алфавите.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Письменный опрос; индивидуальные задания. Самооценка с использованием «Оценочного листа»</w:t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https://bosova.ru/met odist/authors/informa tika/3/eor6.php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https://resh.edu.ru/su bject/19/6/</w:t>
            </w:r>
          </w:p>
        </w:tc>
      </w:tr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Тема 6. Единицы измерения информации  (2 часа)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Информационный объём данных. Бит – минимальная единица количества информации –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   Контрольная работа №2    Теоретические основы       информатики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Раскрывать смысл изучаемых понятий. Применять в учебных и практических задачах соотношения между единицами измерения информации.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Сравнивать размеры текстовых, графических, звуковых файлов и видеофайлов.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Письменный опрос; Самооценка с использованием «Оценочного листа»</w:t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https://bosova.ru/met odist/authors/informa tika/3/eor6.php</w:t>
            </w:r>
          </w:p>
        </w:tc>
      </w:tr>
      <w:tr>
        <w:trPr/>
        <w:tc>
          <w:tcPr>
            <w:tcW w:w="14966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Раздел 3. Алгоритмизация и основы программирования (12 часов)</w:t>
            </w:r>
          </w:p>
        </w:tc>
      </w:tr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Тема 7. Основные алгоритмические конструкции (8 часов)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Среда текстового программирования. Управление исполнителем (например, исполнителем Черепаха). Циклические алгоритмы. Переменные.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Практические работы 1. Разработка программ для управления исполнителем в среде текстового программирования с использованием циклов  2. Разработка программ в среде текстового программирования, реализующих простые вычислительные алгоритмы  3. Разработка диалоговых программ в среде текстового программирования.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Раскрывать смысл изучаемых понятий. Выявлять общие черты и различия в средах блочного и текстового программирования.  Анализировать готовые алгоритмы управления исполнителем, исправлять в них ошибки. Применять алгоритмические конструкции «следование» и «цикл».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Устный опрос; Практическая работа; Тестирование; индивидуальные задания</w:t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https://bosova.ru/met odist/authors/informa tika/3/eor6.php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https://resh.edu.ru/su bject/19/6/</w:t>
            </w:r>
          </w:p>
        </w:tc>
      </w:tr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Тема 8. Вспомогательные алгоритмы (4 часа)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Разбиение задачи на подзадачи, использование вспомогательных алгоритмов (процедур). Процедуры с параметрами.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Практические работы 1.Разработка программ для управления исполнителем в среде текстового программирования с использованием вспомогательных алгоритмов (процедур). 2.Разработка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 параметрами.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Контрольная работа №3 Алгоритмизация и основы программирования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Раскрывать смысл изучаемых понятий. Осуществлять разбиение задачи на подзадачи. Анализировать работу готовых вспомогательных алгоритмов (процедур). Самостоятельно создавать вспомогательные алгоритмы (процедуры) для решения поставленных задач.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Тестирование;  Практическая работа; Устный опрос; Самооценка с использованием «Оценочного листа»</w:t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0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ab/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https://bosova.ru/met odist/authors/informa tika/3/eor6.php</w:t>
            </w:r>
          </w:p>
          <w:p>
            <w:pPr>
              <w:pStyle w:val="Normal"/>
              <w:widowControl/>
              <w:tabs>
                <w:tab w:val="clear" w:pos="708"/>
                <w:tab w:val="left" w:pos="130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https://resh.edu.ru/su bject/19/6/</w:t>
            </w:r>
          </w:p>
        </w:tc>
      </w:tr>
      <w:tr>
        <w:trPr/>
        <w:tc>
          <w:tcPr>
            <w:tcW w:w="14966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Раздел 4. Информационные технологии (10 часов)</w:t>
            </w:r>
          </w:p>
        </w:tc>
      </w:tr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Тема 9. Векторная графика (3 часа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 Практические работы 1. Исследование возможностей векторного графического редактора Масштабирование готовых векторных изображений. 2. Создание и редактирование изображения базовыми средствами векторного редактора (по описанию). 3. Разработка простого изображения с помощью инструментов векторного графического редактора (по собственному замыслу).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Раскрывать смысл изучаемых 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Планировать последовательность действий при создании векторного изображения. Сравнивать растровые и векторные изображения (цветопередача, возможности масштабирования, размер файлов, сфера применения).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работа; Устный опрос; Самооценка с использованием «Оценочного листа»;</w:t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https://bosova.ru/met odist/authors/informa tika/3/eor6.php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https://t-1i.buryatschool.ru/site /pub?id=192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https://resh.edu.ru/su bject/19/6/</w:t>
            </w:r>
          </w:p>
        </w:tc>
      </w:tr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ема 10. Текстовый редактор (4 часа)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Текстовый процессор Структурирование информации с помощью списков Нумерованные, маркированные и многоуровневые списки Добавление таблиц в текстовые документы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Практические работы 1. Создание небольших текстовых документов с нумерованными, маркированными и многоуровневыми списками  2. Создание небольших текстовых документов с таблицами  3. Создание одностраничного документа, содержащего списки, таблицы, иллюстрации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работа; Устный опрос; Самооценка с использованием «Оценочного листа»;</w:t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https://bosova.ru/met odist/authors/informa tika/3/eor6.php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https://resh.edu.ru/su bject/19/6/</w:t>
            </w:r>
          </w:p>
        </w:tc>
      </w:tr>
      <w:tr>
        <w:trPr/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Тема 11. Создание интерактивных компьютерных презентаций  (3 часа)</w:t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Создание компьютерных презентаций. Интерактивные элементы. Гиперссылки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Практические работы 1. Создание презентации с гиперссылками.  2. Создание презентации с интерактивными элементами.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Контрольная работа №4 Информационные технологии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Планировать структуру презентации с гиперссылками. Планировать структуру презентации с интерактивными элементами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работа; Самооценка с использованием «Оценочного листа»; Тестирование.</w:t>
            </w:r>
          </w:p>
        </w:tc>
        <w:tc>
          <w:tcPr>
            <w:tcW w:w="4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https://bosova.ru/met odist/authors/informa tika/3/eor6.php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https://lbz.ru/metodis t/authors/informatika /3/eor6.php https://resh.edu.ru/su bject/19/6/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Кале</w:t>
      </w:r>
      <w:r>
        <w:rPr>
          <w:rFonts w:cs="Times New Roman" w:ascii="Times New Roman" w:hAnsi="Times New Roman"/>
          <w:b/>
          <w:sz w:val="24"/>
          <w:szCs w:val="24"/>
        </w:rPr>
        <w:t xml:space="preserve">ндарно-тематическое планирование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 класс</w:t>
      </w:r>
    </w:p>
    <w:tbl>
      <w:tblPr>
        <w:tblStyle w:val="a3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9781"/>
        <w:gridCol w:w="851"/>
        <w:gridCol w:w="992"/>
        <w:gridCol w:w="851"/>
        <w:gridCol w:w="1417"/>
      </w:tblGrid>
      <w:tr>
        <w:trPr/>
        <w:tc>
          <w:tcPr>
            <w:tcW w:w="81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978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Тема урока</w:t>
            </w:r>
          </w:p>
        </w:tc>
        <w:tc>
          <w:tcPr>
            <w:tcW w:w="269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Количество часов</w:t>
            </w:r>
          </w:p>
        </w:tc>
        <w:tc>
          <w:tcPr>
            <w:tcW w:w="141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Дата изучения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678" w:hRule="atLeast"/>
          <w:cantSplit w:val="true"/>
        </w:trPr>
        <w:tc>
          <w:tcPr>
            <w:tcW w:w="81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78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  <w:tc>
          <w:tcPr>
            <w:tcW w:w="992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контрольные работы</w:t>
            </w:r>
          </w:p>
        </w:tc>
        <w:tc>
          <w:tcPr>
            <w:tcW w:w="851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практические работы</w:t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9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Раздел 1. Цифровая грамотность.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Правила гигиены и техника безопасности при работе с компьютерами. Компьютер. Типы компьютеров: персональные компьютеры, встроенные компьютеры, суперкомпьютеры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Иерархическая файловая система Файлы и папки (каталоги). Путь к файлу (папке, каталогу). Полное имя файла (папки, каталога)  Практическая работа №1. Работа с файлами и каталогами средствами операционной системы: создание, копирование, перемещение, переименование и удаление файлов и папок(каталогов)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Поиск файлов средствами операционной системы Практическая работа №2.  Поиск файлов средствами операционной системы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Контрольная работа №1.  Цифровая грамотность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1059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Раздел 2. Теоретические основы информатики (6 часов)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Компьютерные вирусы и другие вредоносные программы.  Программы для защиты от вирусов. Защита от вирусных программ. Встроенные антивирусные средства операционных систем.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Информационные процессы. Получение, хранение, обработка и передача информации (данных).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 №3. Преобразование информации, представленной в форме таблиц и диаграмм, в текст.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Информационный объём данных. Единицы измерения информации. Бит – минимальная единица количества информации – двоичный разряд. Байт, килобайт, мегабайт, гигабайт.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Информационный объём данных. Характерные размеры файлов различных типов (страница текста, электронная книга, фотография, запись песни, видеоклип, полнометражный фильм).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Контрольная работа №2  Теоретические основы информатики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1059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Раздел 3. Алгоритмы и программирование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Основные алгоритмические конструкции.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Среда текстового программирования.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Управление исполнителем (исполнитель Черепаха).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Управление исполнителем (исполнитель Черепаха).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Циклические алгоритмы. Переменные.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 №4. Разработка программ в среде текстового программирования, реализующих простые вычислительные алгоритмы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 №5. Разработка программ для управления исполнителем в среде текстового программирования с использованием циклов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 №6. Разработка диалоговых программ в среде текстового программирования.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Вспомогательные алгоритмы. Разбиение задачи на подзадачи, использование вспомогательных алгоритмов (процедур). Процедуры с параметрами.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 №7. Разработка программ для управления исполнителем в среде текстового программирования с использованием вспомогательных алгоритмов (процедур).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 №8. 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 параметрами.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Контрольная работа №3 Алгоритмизация и основы программирования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1059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Раздел 4. Информационные технологии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  Практическая работа №9. Исследование возможностей векторного графического редактора Масштабирование готовых векторных изображений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 №10. Создание и редактирование изображения базовыми средствами векторного редактора (по описанию).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Добавление векторных рисунков в документы.  Практическая работа №11. Разработка простого изображения с помощью инструментов векторного графического редактора (по собственному замыслу).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Текстовый процессор Структурирование информации с помощью списков Нумерованные, маркированные и многоуровневые списки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 №12. Создание небольших текстовых документов с нумерованными, маркированными и многоуровневыми списками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Добавление таблиц в текстовые документы.  Практическая работа №13. Создание небольших текстовых документов с таблицами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 №14. Создание одностраничного документа, содержащего списки, таблицы, иллюстрации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Создание интерактивных компьютерных презентаций. Интерактивные элементы. Гиперссылки Практическая работа №15. Создание презентации с гиперссылками.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Практическая работа №16. Создание презентации с интерактивными элементами.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Контрольная работа №4 Информационные технологии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Повторение материала по курсу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Информатика 5 класс/Информатика.  6. класс.  Авторский коллектив: Босова Л. Л. /Босова А. Ю.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МЕТОДИЧЕСКИЕ МАТЕРИАЛЫ ДЛЯ УЧИТЕЛЯ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https://bosova.ru/metodist/communication/forum/forum16/</w:t>
        </w:r>
      </w:hyperlink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hyperlink r:id="rId3">
        <w:r>
          <w:rPr>
            <w:rStyle w:val="-"/>
            <w:rFonts w:cs="Times New Roman" w:ascii="Times New Roman" w:hAnsi="Times New Roman"/>
            <w:sz w:val="24"/>
            <w:szCs w:val="24"/>
          </w:rPr>
          <w:t>https://bosova.ru/books/1072/7396/</w:t>
        </w:r>
      </w:hyperlink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hyperlink r:id="rId4"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http://www.uchportal.ru/</w:t>
        </w:r>
      </w:hyperlink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hyperlink r:id="rId5">
        <w:r>
          <w:rPr>
            <w:rStyle w:val="-"/>
            <w:rFonts w:cs="Times New Roman" w:ascii="Times New Roman" w:hAnsi="Times New Roman"/>
            <w:sz w:val="24"/>
            <w:szCs w:val="24"/>
          </w:rPr>
          <w:t>https://lbz.ru/metodist/iumk/informatics/er.php</w:t>
        </w:r>
      </w:hyperlink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hyperlink r:id="rId6">
        <w:r>
          <w:rPr>
            <w:rStyle w:val="-"/>
            <w:rFonts w:cs="Times New Roman" w:ascii="Times New Roman" w:hAnsi="Times New Roman"/>
            <w:sz w:val="24"/>
            <w:szCs w:val="24"/>
          </w:rPr>
          <w:t>https://bosova.ru/metodist/authors/informatika/3/eor6.php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hyperlink r:id="rId7">
        <w:r>
          <w:rPr>
            <w:rStyle w:val="-"/>
            <w:rFonts w:cs="Times New Roman" w:ascii="Times New Roman" w:hAnsi="Times New Roman"/>
            <w:sz w:val="24"/>
            <w:szCs w:val="24"/>
          </w:rPr>
          <w:t>https://bosova.ru/metodist/authors/informatika/3/im.php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hyperlink r:id="rId8">
        <w:r>
          <w:rPr>
            <w:rStyle w:val="-"/>
            <w:rFonts w:cs="Times New Roman" w:ascii="Times New Roman" w:hAnsi="Times New Roman"/>
            <w:sz w:val="24"/>
            <w:szCs w:val="24"/>
          </w:rPr>
          <w:t>http://school-collection.edu.ru/</w:t>
        </w:r>
      </w:hyperlink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hyperlink r:id="rId9">
        <w:r>
          <w:rPr>
            <w:rStyle w:val="-"/>
            <w:rFonts w:cs="Times New Roman" w:ascii="Times New Roman" w:hAnsi="Times New Roman"/>
            <w:sz w:val="24"/>
            <w:szCs w:val="24"/>
          </w:rPr>
          <w:t>http://imfourok.net</w:t>
        </w:r>
      </w:hyperlink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851" w:right="170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774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1e7028"/>
    <w:pPr>
      <w:widowControl w:val="false"/>
      <w:spacing w:lineRule="auto" w:line="240" w:before="180" w:after="0"/>
      <w:ind w:left="286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ea7106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a7106"/>
    <w:rPr>
      <w:color w:val="605E5C"/>
      <w:shd w:fill="E1DFDD" w:val="clear"/>
    </w:rPr>
  </w:style>
  <w:style w:type="character" w:styleId="Apple-tab-span" w:customStyle="1">
    <w:name w:val="apple-tab-span"/>
    <w:basedOn w:val="DefaultParagraphFont"/>
    <w:qFormat/>
    <w:rsid w:val="00d72475"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42838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242838"/>
    <w:rPr/>
  </w:style>
  <w:style w:type="character" w:styleId="11" w:customStyle="1">
    <w:name w:val="Заголовок 1 Знак"/>
    <w:basedOn w:val="DefaultParagraphFont"/>
    <w:uiPriority w:val="1"/>
    <w:qFormat/>
    <w:rsid w:val="001e7028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5" w:customStyle="1">
    <w:name w:val="Основной текст Знак"/>
    <w:basedOn w:val="DefaultParagraphFont"/>
    <w:uiPriority w:val="1"/>
    <w:qFormat/>
    <w:rsid w:val="001e7028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559db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5"/>
    <w:uiPriority w:val="1"/>
    <w:qFormat/>
    <w:rsid w:val="001e7028"/>
    <w:pPr>
      <w:widowControl w:val="false"/>
      <w:spacing w:lineRule="auto" w:line="240" w:before="0" w:after="0"/>
      <w:ind w:left="106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d724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semiHidden/>
    <w:unhideWhenUsed/>
    <w:rsid w:val="002428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semiHidden/>
    <w:unhideWhenUsed/>
    <w:rsid w:val="002428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62a7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559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e52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osova.ru/metodist/communication/forum/forum16/" TargetMode="External"/><Relationship Id="rId3" Type="http://schemas.openxmlformats.org/officeDocument/2006/relationships/hyperlink" Target="https://bosova.ru/books/1072/7396/" TargetMode="External"/><Relationship Id="rId4" Type="http://schemas.openxmlformats.org/officeDocument/2006/relationships/hyperlink" Target="http://www.uchportal.ru/" TargetMode="External"/><Relationship Id="rId5" Type="http://schemas.openxmlformats.org/officeDocument/2006/relationships/hyperlink" Target="https://lbz.ru/metodist/iumk/informatics/er.php" TargetMode="External"/><Relationship Id="rId6" Type="http://schemas.openxmlformats.org/officeDocument/2006/relationships/hyperlink" Target="https://bosova.ru/metodist/authors/informatika/3/eor6.php" TargetMode="External"/><Relationship Id="rId7" Type="http://schemas.openxmlformats.org/officeDocument/2006/relationships/hyperlink" Target="https://bosova.ru/metodist/authors/informatika/3/im.php" TargetMode="External"/><Relationship Id="rId8" Type="http://schemas.openxmlformats.org/officeDocument/2006/relationships/hyperlink" Target="http://school-collection.edu.ru/" TargetMode="External"/><Relationship Id="rId9" Type="http://schemas.openxmlformats.org/officeDocument/2006/relationships/hyperlink" Target="http://imfourok.net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6C5C-AFFC-4DAF-B519-92B1B839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LibreOffice/7.5.5.2$Windows_X86_64 LibreOffice_project/ca8fe7424262805f223b9a2334bc7181abbcbf5e</Application>
  <AppVersion>15.0000</AppVersion>
  <Pages>15</Pages>
  <Words>3974</Words>
  <Characters>30476</Characters>
  <CharactersWithSpaces>34057</CharactersWithSpaces>
  <Paragraphs>455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2023-10-02T12:36:00Z</dcterms:created>
  <dc:creator>1</dc:creator>
  <dc:description/>
  <dc:language>ru-RU</dc:language>
  <cp:lastModifiedBy/>
  <dcterms:modified xsi:type="dcterms:W3CDTF">2024-10-09T21:54:40Z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